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82026_091031.xml.htm"/>
      <w:bookmarkStart w:id="1" w:name="ksform410082026_09103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Lucania James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HEALTHEQUITY,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 W. SCENIC POINTE DR., STE.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DRAPER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84020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HEALTHEQUITY,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HQY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2,822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91.1553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101,795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Power of Attorney given by Mr. Lucania was previously filed with the U.S. Securities and Exchange Commission on March 29, 2024 as an exhibit to a statement on Form 4 filed by Mr. Lucania with respect to HealthEquity, Inc. and is hereby incorporated by reference.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Newton 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38683" TargetMode="External"/><Relationship Id="rId5" Type="http://schemas.openxmlformats.org/officeDocument/2006/relationships/hyperlink" Target="http://www.sec.gov/cgi-bin/browse-edgar?action=getcompany&amp;CIK=00014283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616</Words>
  <Characters>3313</Characters>
  <CharactersWithSpaces>3860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